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r w:rsidR="008F6C62">
        <w:rPr>
          <w:rFonts w:ascii="Book Antiqua" w:hAnsi="Book Antiqua"/>
        </w:rPr>
        <w:t xml:space="preserve"> </w:t>
      </w:r>
      <w:r w:rsidR="008F6C62">
        <w:t>A Administração poderá promover diligências para verificação da autenticidade dos documentos apresentados, nos termos do art. 64 da Lei nº 14.133/2021.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lastRenderedPageBreak/>
        <w:t xml:space="preserve">Certidão Negativa de </w:t>
      </w:r>
      <w:proofErr w:type="gramStart"/>
      <w:r w:rsidRPr="00233B22">
        <w:rPr>
          <w:b/>
          <w:lang w:eastAsia="en-US"/>
        </w:rPr>
        <w:t>Falência</w:t>
      </w:r>
      <w:r w:rsidR="00434F1E">
        <w:rPr>
          <w:b/>
          <w:lang w:eastAsia="en-US"/>
        </w:rPr>
        <w:t xml:space="preserve"> </w:t>
      </w:r>
      <w:r w:rsidRPr="00233B22">
        <w:rPr>
          <w:b/>
          <w:lang w:eastAsia="en-US"/>
        </w:rPr>
        <w:t xml:space="preserve"> </w:t>
      </w:r>
      <w:r w:rsidRPr="00233B22">
        <w:rPr>
          <w:lang w:eastAsia="en-US"/>
        </w:rPr>
        <w:t>–</w:t>
      </w:r>
      <w:proofErr w:type="gramEnd"/>
      <w:r w:rsidRPr="00233B22">
        <w:rPr>
          <w:lang w:eastAsia="en-US"/>
        </w:rPr>
        <w:t xml:space="preserve">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A04486" w:rsidRPr="00A04486" w:rsidRDefault="00A04486" w:rsidP="00A04486">
      <w:pPr>
        <w:widowControl/>
        <w:shd w:val="clear" w:color="auto" w:fill="FFFFFF"/>
        <w:autoSpaceDE/>
        <w:autoSpaceDN/>
        <w:spacing w:before="100" w:beforeAutospacing="1" w:after="100" w:afterAutospacing="1" w:line="300" w:lineRule="atLeast"/>
        <w:ind w:left="375"/>
        <w:rPr>
          <w:rFonts w:ascii="Book Antiqua" w:eastAsia="Times New Roman" w:hAnsi="Book Antiqua" w:cs="Times New Roman"/>
          <w:color w:val="333333"/>
          <w:lang w:val="pt-BR" w:eastAsia="pt-BR"/>
        </w:rPr>
      </w:pPr>
      <w:r w:rsidRPr="00A04486">
        <w:rPr>
          <w:rFonts w:ascii="Book Antiqua" w:eastAsia="Times New Roman" w:hAnsi="Book Antiqua" w:cs="Times New Roman"/>
          <w:color w:val="333333"/>
          <w:lang w:val="pt-BR" w:eastAsia="pt-BR"/>
        </w:rPr>
        <w:t>Demais documentos técnicos:</w:t>
      </w:r>
    </w:p>
    <w:p w:rsidR="00A04486" w:rsidRPr="00A04486" w:rsidRDefault="00A04486" w:rsidP="00A04486">
      <w:pPr>
        <w:widowControl/>
        <w:numPr>
          <w:ilvl w:val="0"/>
          <w:numId w:val="15"/>
        </w:numPr>
        <w:shd w:val="clear" w:color="auto" w:fill="FFFFFF"/>
        <w:autoSpaceDE/>
        <w:autoSpaceDN/>
        <w:spacing w:before="100" w:beforeAutospacing="1" w:after="100" w:afterAutospacing="1" w:line="300" w:lineRule="atLeast"/>
        <w:ind w:left="375"/>
        <w:rPr>
          <w:rFonts w:ascii="Book Antiqua" w:eastAsia="Times New Roman" w:hAnsi="Book Antiqua" w:cs="Times New Roman"/>
          <w:color w:val="333333"/>
          <w:lang w:val="pt-BR" w:eastAsia="pt-BR"/>
        </w:rPr>
      </w:pPr>
      <w:r w:rsidRPr="00A04486">
        <w:rPr>
          <w:rFonts w:ascii="Book Antiqua" w:eastAsia="Times New Roman" w:hAnsi="Book Antiqua" w:cs="Times New Roman"/>
          <w:color w:val="333333"/>
          <w:lang w:val="pt-BR" w:eastAsia="pt-BR"/>
        </w:rPr>
        <w:t>Licença da Vigilância Sanitária referente a coleta, transporte e tratamento;</w:t>
      </w:r>
    </w:p>
    <w:p w:rsidR="00A04486" w:rsidRPr="00A04486" w:rsidRDefault="00A04486" w:rsidP="00A04486">
      <w:pPr>
        <w:widowControl/>
        <w:numPr>
          <w:ilvl w:val="0"/>
          <w:numId w:val="15"/>
        </w:numPr>
        <w:shd w:val="clear" w:color="auto" w:fill="FFFFFF"/>
        <w:autoSpaceDE/>
        <w:autoSpaceDN/>
        <w:spacing w:before="100" w:beforeAutospacing="1" w:after="100" w:afterAutospacing="1" w:line="300" w:lineRule="atLeast"/>
        <w:ind w:left="375"/>
        <w:rPr>
          <w:rFonts w:ascii="Book Antiqua" w:eastAsia="Times New Roman" w:hAnsi="Book Antiqua" w:cs="Times New Roman"/>
          <w:color w:val="333333"/>
          <w:lang w:val="pt-BR" w:eastAsia="pt-BR"/>
        </w:rPr>
      </w:pPr>
      <w:r w:rsidRPr="00A04486">
        <w:rPr>
          <w:rFonts w:ascii="Book Antiqua" w:eastAsia="Times New Roman" w:hAnsi="Book Antiqua" w:cs="Times New Roman"/>
          <w:color w:val="333333"/>
          <w:lang w:val="pt-BR" w:eastAsia="pt-BR"/>
        </w:rPr>
        <w:t>Licença operacional e/ou Autorização Ambiental expedida pelo IAT – Instituto Água e Terra do Paraná em nome da proponente, com finalidade de Coleta e Transporte de Resíduos Sólidos da Saúde vigente, de acordo com a </w:t>
      </w:r>
      <w:r w:rsidRPr="00A04486">
        <w:rPr>
          <w:rFonts w:ascii="Book Antiqua" w:eastAsia="Times New Roman" w:hAnsi="Book Antiqua" w:cs="Times New Roman"/>
          <w:b/>
          <w:bCs/>
          <w:color w:val="333333"/>
          <w:lang w:val="pt-BR" w:eastAsia="pt-BR"/>
        </w:rPr>
        <w:t xml:space="preserve">Lei de resíduos do Paraná nº 12.493/1999 de 22 de </w:t>
      </w:r>
      <w:proofErr w:type="gramStart"/>
      <w:r w:rsidRPr="00A04486">
        <w:rPr>
          <w:rFonts w:ascii="Book Antiqua" w:eastAsia="Times New Roman" w:hAnsi="Book Antiqua" w:cs="Times New Roman"/>
          <w:b/>
          <w:bCs/>
          <w:color w:val="333333"/>
          <w:lang w:val="pt-BR" w:eastAsia="pt-BR"/>
        </w:rPr>
        <w:t>Janeiro</w:t>
      </w:r>
      <w:proofErr w:type="gramEnd"/>
      <w:r w:rsidRPr="00A04486">
        <w:rPr>
          <w:rFonts w:ascii="Book Antiqua" w:eastAsia="Times New Roman" w:hAnsi="Book Antiqua" w:cs="Times New Roman"/>
          <w:b/>
          <w:bCs/>
          <w:color w:val="333333"/>
          <w:lang w:val="pt-BR" w:eastAsia="pt-BR"/>
        </w:rPr>
        <w:t xml:space="preserve"> de 1999 art.16, e Resolução CEMA nº 107 – 09 de Setembro de 2020, e Resolução CEMA nº 109 de 09/02/2021;</w:t>
      </w:r>
      <w:bookmarkStart w:id="0" w:name="_GoBack"/>
      <w:bookmarkEnd w:id="0"/>
    </w:p>
    <w:p w:rsidR="008F0D2D" w:rsidRDefault="008F0D2D" w:rsidP="008F0D2D">
      <w:pPr>
        <w:rPr>
          <w:rFonts w:ascii="Book Antiqua" w:hAnsi="Book Antiqua"/>
          <w:color w:val="FF0000"/>
          <w:highlight w:val="yellow"/>
        </w:rPr>
      </w:pPr>
    </w:p>
    <w:p w:rsidR="008F0D2D" w:rsidRDefault="008F0D2D" w:rsidP="008F6C62">
      <w:pPr>
        <w:pStyle w:val="PargrafodaLista"/>
        <w:numPr>
          <w:ilvl w:val="0"/>
          <w:numId w:val="7"/>
        </w:numPr>
        <w:rPr>
          <w:rFonts w:ascii="Book Antiqua" w:hAnsi="Book Antiqua"/>
        </w:rPr>
      </w:pPr>
      <w:bookmarkStart w:id="1" w:name="art60iv"/>
      <w:bookmarkEnd w:id="1"/>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 xml:space="preserve">IV – Comprovação de que a empresa é dirigida ou majoritariamente composta por </w:t>
      </w:r>
      <w:r w:rsidRPr="00242D9A">
        <w:rPr>
          <w:rFonts w:ascii="Book Antiqua" w:hAnsi="Book Antiqua"/>
          <w:szCs w:val="24"/>
        </w:rPr>
        <w:lastRenderedPageBreak/>
        <w:t>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 xml:space="preserve">dos documentos é obrigatória conforme Acórdão 2006/25 – Tribunal </w:t>
            </w:r>
            <w:r>
              <w:rPr>
                <w:rFonts w:ascii="Book Antiqua" w:hAnsi="Book Antiqua" w:cs="Book Antiqua"/>
              </w:rPr>
              <w:lastRenderedPageBreak/>
              <w:t>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88551B" w:rsidRPr="005B1680">
          <w:rPr>
            <w:rStyle w:val="Hyperlink"/>
          </w:rPr>
          <w:t>https://www.tce.pr.gov.br/transparencia-do-tce-pr/licitacoes-e-contratos/licitantes-sancionados.htm</w:t>
        </w:r>
      </w:hyperlink>
      <w:r w:rsidR="0088551B">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CE1096F"/>
    <w:multiLevelType w:val="multilevel"/>
    <w:tmpl w:val="31BEA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3"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10"/>
  </w:num>
  <w:num w:numId="3">
    <w:abstractNumId w:val="2"/>
  </w:num>
  <w:num w:numId="4">
    <w:abstractNumId w:val="1"/>
  </w:num>
  <w:num w:numId="5">
    <w:abstractNumId w:val="11"/>
  </w:num>
  <w:num w:numId="6">
    <w:abstractNumId w:val="7"/>
  </w:num>
  <w:num w:numId="7">
    <w:abstractNumId w:val="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3"/>
  </w:num>
  <w:num w:numId="12">
    <w:abstractNumId w:val="6"/>
  </w:num>
  <w:num w:numId="13">
    <w:abstractNumId w:val="0"/>
  </w:num>
  <w:num w:numId="14">
    <w:abstractNumId w:val="12"/>
  </w:num>
  <w:num w:numId="1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3425"/>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32C2F"/>
    <w:rsid w:val="008362C5"/>
    <w:rsid w:val="0088551B"/>
    <w:rsid w:val="008B487B"/>
    <w:rsid w:val="008B4D52"/>
    <w:rsid w:val="008C6A39"/>
    <w:rsid w:val="008D0C1F"/>
    <w:rsid w:val="008D29EB"/>
    <w:rsid w:val="008F0D2D"/>
    <w:rsid w:val="008F6C62"/>
    <w:rsid w:val="00966F82"/>
    <w:rsid w:val="009909F6"/>
    <w:rsid w:val="009D6E9F"/>
    <w:rsid w:val="009F7B8A"/>
    <w:rsid w:val="00A04486"/>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D7E0E"/>
    <w:rsid w:val="00DE2E22"/>
    <w:rsid w:val="00DE5E24"/>
    <w:rsid w:val="00DE6146"/>
    <w:rsid w:val="00E654A5"/>
    <w:rsid w:val="00E6685B"/>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3425"/>
    <o:shapelayout v:ext="edit">
      <o:idmap v:ext="edit" data="1"/>
    </o:shapelayout>
  </w:shapeDefaults>
  <w:decimalSymbol w:val=","/>
  <w:listSeparator w:val=";"/>
  <w14:docId w14:val="3C5A5B57"/>
  <w15:docId w15:val="{A9CFDD28-5891-4B21-BFD5-BF431514F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4581752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2109</Words>
  <Characters>11394</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24</cp:revision>
  <dcterms:created xsi:type="dcterms:W3CDTF">2025-02-27T16:23:00Z</dcterms:created>
  <dcterms:modified xsi:type="dcterms:W3CDTF">2026-07-06T19:50:00Z</dcterms:modified>
</cp:coreProperties>
</file>